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293" w:type="dxa"/>
        <w:jc w:val="start"/>
        <w:tblInd w:w="13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5530"/>
        <w:gridCol w:w="3763"/>
      </w:tblGrid>
      <w:tr>
        <w:trPr>
          <w:trHeight w:val="1418" w:hRule="atLeast"/>
        </w:trPr>
        <w:tc>
          <w:tcPr>
            <w:tcW w:w="553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52" w:before="0" w:after="1214"/>
              <w:jc w:val="end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drawing>
                <wp:anchor behindDoc="0" distT="0" distB="0" distL="114300" distR="114300" simplePos="0" locked="0" layoutInCell="1" allowOverlap="0" relativeHeight="2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24130</wp:posOffset>
                  </wp:positionV>
                  <wp:extent cx="1029970" cy="393700"/>
                  <wp:effectExtent l="0" t="0" r="0" b="0"/>
                  <wp:wrapSquare wrapText="bothSides"/>
                  <wp:docPr id="1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52" w:before="0" w:after="1214"/>
              <w:ind w:hanging="10" w:start="134"/>
              <w:jc w:val="start"/>
              <w:rPr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kern w:val="0"/>
                <w:sz w:val="22"/>
                <w:szCs w:val="22"/>
                <w:lang w:val="ru-RU" w:eastAsia="ru-RU" w:bidi="ar-SA"/>
              </w:rPr>
              <w:t xml:space="preserve">Санкт-Петербург, Смоляная ул. 15 Б </w:t>
              <w:br/>
              <w:t xml:space="preserve">Сайт: prom-emkosti.ru </w:t>
              <w:br/>
              <w:t xml:space="preserve">e-mail: tetra@pp-pnd.ru </w:t>
              <w:br/>
              <w:t>Тел. (812) 331-90-90</w:t>
            </w:r>
          </w:p>
        </w:tc>
      </w:tr>
    </w:tbl>
    <w:p>
      <w:pPr>
        <w:pStyle w:val="Heading1"/>
        <w:ind w:hanging="0" w:start="0"/>
        <w:rPr/>
      </w:pPr>
      <w:r>
        <w:rPr/>
        <w:t>Опросный лист</w:t>
      </w:r>
    </w:p>
    <w:p>
      <w:pPr>
        <w:pStyle w:val="Normal"/>
        <w:spacing w:before="0" w:after="259"/>
        <w:ind w:start="365"/>
        <w:jc w:val="center"/>
        <w:rPr/>
      </w:pPr>
      <w:r>
        <w:rPr>
          <w:color w:val="333399"/>
          <w:sz w:val="24"/>
        </w:rPr>
        <w:t>На усреднитель</w:t>
      </w:r>
    </w:p>
    <w:tbl>
      <w:tblPr>
        <w:tblStyle w:val="TableGrid"/>
        <w:tblW w:w="9802" w:type="dxa"/>
        <w:jc w:val="start"/>
        <w:tblInd w:w="-19" w:type="dxa"/>
        <w:tblLayout w:type="fixed"/>
        <w:tblCellMar>
          <w:top w:w="22" w:type="dxa"/>
          <w:start w:w="7" w:type="dxa"/>
          <w:bottom w:w="0" w:type="dxa"/>
          <w:end w:w="7" w:type="dxa"/>
        </w:tblCellMar>
        <w:tblLook w:val="04a0" w:noVBand="1" w:noHBand="0" w:lastColumn="0" w:firstColumn="1" w:lastRow="0" w:firstRow="1"/>
      </w:tblPr>
      <w:tblGrid>
        <w:gridCol w:w="461"/>
        <w:gridCol w:w="2498"/>
        <w:gridCol w:w="6843"/>
      </w:tblGrid>
      <w:tr>
        <w:trPr>
          <w:trHeight w:val="285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center"/>
              <w:rPr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93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center"/>
              <w:rPr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eastAsia="ru-RU" w:bidi="ar-SA"/>
              </w:rPr>
              <w:t>Контактные данные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Заказчик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Контактное лицо, должность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Телефон для связи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Адрес электронной почты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3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сведения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объекта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Адрес объекта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51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51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Статус объекта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(нужное подчеркнуть)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256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Проект/ строительство/ реконструкция/ тендер/ запрос цены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Усредняемая среда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(нужное подчеркнуть)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256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Хозяйственно-бытовые сточные</w:t>
            </w:r>
          </w:p>
          <w:p>
            <w:pPr>
              <w:pStyle w:val="Normal"/>
              <w:widowControl/>
              <w:spacing w:lineRule="auto" w:line="240" w:before="0" w:after="0"/>
              <w:ind w:firstLine="256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Производственные сточные воды</w:t>
            </w:r>
          </w:p>
          <w:p>
            <w:pPr>
              <w:pStyle w:val="Normal"/>
              <w:widowControl/>
              <w:spacing w:lineRule="auto" w:line="240" w:before="0" w:after="0"/>
              <w:ind w:firstLine="256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Поверхностные сточные воды</w:t>
            </w:r>
          </w:p>
          <w:p>
            <w:pPr>
              <w:pStyle w:val="Normal"/>
              <w:widowControl/>
              <w:spacing w:lineRule="auto" w:line="240" w:before="0" w:after="0"/>
              <w:ind w:firstLine="256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Иное:_________________________________________________________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Назначение оборудования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(краткое описание)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934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Гидравлическая нагрузка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51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51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Пропускная способность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256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br/>
              <w:t>Суточная, м</w:t>
            </w: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3/сутки</w:t>
            </w: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______________________</w:t>
              <w:br/>
              <w:t>Часовая, м</w:t>
            </w: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3/час</w:t>
            </w: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______________________</w:t>
              <w:br/>
              <w:t>Мгновенная, л/с______________________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51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51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Неравномерность</w:t>
            </w:r>
          </w:p>
          <w:p>
            <w:pPr>
              <w:pStyle w:val="Normal"/>
              <w:widowControl/>
              <w:spacing w:lineRule="auto" w:line="240" w:before="0" w:after="0"/>
              <w:ind w:end="51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(краткое описание)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Указать неравномерность поступления: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суточная______________________________________________________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hanging="0" w:start="0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часовая_______________________________________________________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51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51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Примечания:</w:t>
            </w:r>
          </w:p>
        </w:tc>
        <w:tc>
          <w:tcPr>
            <w:tcW w:w="68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256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256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tbl>
      <w:tblPr>
        <w:tblStyle w:val="TableGrid"/>
        <w:tblW w:w="9802" w:type="dxa"/>
        <w:jc w:val="start"/>
        <w:tblInd w:w="-19" w:type="dxa"/>
        <w:tblLayout w:type="fixed"/>
        <w:tblCellMar>
          <w:top w:w="22" w:type="dxa"/>
          <w:start w:w="7" w:type="dxa"/>
          <w:bottom w:w="0" w:type="dxa"/>
          <w:end w:w="7" w:type="dxa"/>
        </w:tblCellMar>
        <w:tblLook w:val="04a0" w:noVBand="1" w:noHBand="0" w:lastColumn="0" w:firstColumn="1" w:lastRow="0" w:firstRow="1"/>
      </w:tblPr>
      <w:tblGrid>
        <w:gridCol w:w="461"/>
        <w:gridCol w:w="2498"/>
        <w:gridCol w:w="1305"/>
        <w:gridCol w:w="5538"/>
      </w:tblGrid>
      <w:tr>
        <w:trPr>
          <w:trHeight w:val="285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pageBreakBefore/>
              <w:widowControl/>
              <w:spacing w:lineRule="auto" w:line="240" w:before="0" w:after="0"/>
              <w:ind w:end="8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br w:type="page"/>
            </w: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934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8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Качество усредняемой среды </w:t>
            </w: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(что известно)</w:t>
            </w:r>
          </w:p>
        </w:tc>
      </w:tr>
      <w:tr>
        <w:trPr>
          <w:trHeight w:val="227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Температура </w:t>
            </w:r>
          </w:p>
        </w:tc>
        <w:tc>
          <w:tcPr>
            <w:tcW w:w="13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44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vertAlign w:val="superscript"/>
                <w:lang w:val="ru-RU" w:eastAsia="ru-RU" w:bidi="ar-SA"/>
              </w:rPr>
              <w:t>0</w:t>
            </w: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С</w:t>
            </w:r>
          </w:p>
        </w:tc>
        <w:tc>
          <w:tcPr>
            <w:tcW w:w="5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27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Кислотность</w:t>
            </w:r>
          </w:p>
        </w:tc>
        <w:tc>
          <w:tcPr>
            <w:tcW w:w="13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44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ед. рН</w:t>
            </w:r>
          </w:p>
        </w:tc>
        <w:tc>
          <w:tcPr>
            <w:tcW w:w="5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27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Взвешенные вещества</w:t>
            </w:r>
          </w:p>
        </w:tc>
        <w:tc>
          <w:tcPr>
            <w:tcW w:w="13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44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мг/дм</w:t>
            </w:r>
            <w:r>
              <w:rPr>
                <w:rFonts w:ascii="Arial" w:hAnsi="Arial"/>
                <w:kern w:val="0"/>
                <w:sz w:val="20"/>
                <w:szCs w:val="2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5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27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Жиры</w:t>
            </w:r>
          </w:p>
        </w:tc>
        <w:tc>
          <w:tcPr>
            <w:tcW w:w="13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44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мг/дм</w:t>
            </w:r>
            <w:r>
              <w:rPr>
                <w:rFonts w:ascii="Arial" w:hAnsi="Arial"/>
                <w:kern w:val="0"/>
                <w:sz w:val="20"/>
                <w:szCs w:val="2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5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27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Нефтепродукты</w:t>
            </w:r>
          </w:p>
        </w:tc>
        <w:tc>
          <w:tcPr>
            <w:tcW w:w="13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44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мг/дм</w:t>
            </w:r>
            <w:r>
              <w:rPr>
                <w:rFonts w:ascii="Arial" w:hAnsi="Arial"/>
                <w:kern w:val="0"/>
                <w:sz w:val="20"/>
                <w:szCs w:val="2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5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27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32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32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ПАВ</w:t>
            </w:r>
          </w:p>
        </w:tc>
        <w:tc>
          <w:tcPr>
            <w:tcW w:w="13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44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мг/дм</w:t>
            </w:r>
            <w:r>
              <w:rPr>
                <w:rFonts w:ascii="Arial" w:hAnsi="Arial"/>
                <w:kern w:val="0"/>
                <w:sz w:val="20"/>
                <w:szCs w:val="2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5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27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32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32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ХПК</w:t>
            </w:r>
          </w:p>
        </w:tc>
        <w:tc>
          <w:tcPr>
            <w:tcW w:w="13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44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мг/дм</w:t>
            </w:r>
            <w:r>
              <w:rPr>
                <w:rFonts w:ascii="Arial" w:hAnsi="Arial"/>
                <w:kern w:val="0"/>
                <w:sz w:val="20"/>
                <w:szCs w:val="2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5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27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32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start="132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БПК</w:t>
            </w:r>
          </w:p>
        </w:tc>
        <w:tc>
          <w:tcPr>
            <w:tcW w:w="13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144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мг/дм</w:t>
            </w:r>
            <w:r>
              <w:rPr>
                <w:rFonts w:ascii="Arial" w:hAnsi="Arial"/>
                <w:kern w:val="0"/>
                <w:sz w:val="20"/>
                <w:szCs w:val="20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55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center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934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center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Конструктивные особенности</w:t>
            </w:r>
          </w:p>
        </w:tc>
      </w:tr>
      <w:tr>
        <w:trPr>
          <w:trHeight w:val="741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Материал металлокарса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(нужное подчеркнуть)</w:t>
            </w:r>
          </w:p>
        </w:tc>
        <w:tc>
          <w:tcPr>
            <w:tcW w:w="68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 xml:space="preserve">Сталь с покрытие </w:t>
            </w: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(стандарт)</w:t>
            </w:r>
          </w:p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Нержавеющая сталь</w:t>
            </w:r>
          </w:p>
        </w:tc>
      </w:tr>
      <w:tr>
        <w:trPr>
          <w:trHeight w:val="875" w:hRule="atLeast"/>
        </w:trPr>
        <w:tc>
          <w:tcPr>
            <w:tcW w:w="461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24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Форма дна</w:t>
              <w:br/>
              <w:t>(нужное подчеркнуть)</w:t>
            </w:r>
          </w:p>
        </w:tc>
        <w:tc>
          <w:tcPr>
            <w:tcW w:w="6843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Плоское (установка на фундамент)</w:t>
            </w:r>
          </w:p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Плоское – металлокаркас на регулируемых опорах</w:t>
            </w:r>
          </w:p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Коническое – на полный слив</w:t>
            </w:r>
          </w:p>
        </w:tc>
      </w:tr>
      <w:tr>
        <w:trPr>
          <w:trHeight w:val="88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Крышка</w:t>
              <w:br/>
              <w:t>(нужное подчеркнуть)</w:t>
            </w:r>
          </w:p>
        </w:tc>
        <w:tc>
          <w:tcPr>
            <w:tcW w:w="68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Не требуется – открытый сосуд</w:t>
            </w:r>
          </w:p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Съемная или сборная – без креплений, масса не более 10 кг</w:t>
            </w:r>
          </w:p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Стационарная (болтовое крепление по периметру)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Люки обслуживания</w:t>
              <w:br/>
              <w:t>(нужное подчеркнуть)</w:t>
            </w:r>
          </w:p>
        </w:tc>
        <w:tc>
          <w:tcPr>
            <w:tcW w:w="68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Не требуется/ Требуется ______ мм, круглой/прямоугольной формы</w:t>
            </w:r>
          </w:p>
        </w:tc>
      </w:tr>
      <w:tr>
        <w:trPr>
          <w:trHeight w:val="887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Патрубки присоединения</w:t>
            </w:r>
          </w:p>
        </w:tc>
        <w:tc>
          <w:tcPr>
            <w:tcW w:w="68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 xml:space="preserve">Входящий </w:t>
            </w:r>
            <w:r>
              <w:rPr>
                <w:rFonts w:ascii="Arial" w:hAnsi="Arial"/>
                <w:kern w:val="0"/>
                <w:sz w:val="20"/>
                <w:szCs w:val="20"/>
                <w:lang w:val="en-US" w:eastAsia="ru-RU" w:bidi="ar-SA"/>
              </w:rPr>
              <w:t>DN</w:t>
            </w: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___ , на отметке ____ мм от основания</w:t>
            </w:r>
          </w:p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 xml:space="preserve">Выходящий </w:t>
            </w:r>
            <w:r>
              <w:rPr>
                <w:rFonts w:ascii="Arial" w:hAnsi="Arial"/>
                <w:kern w:val="0"/>
                <w:sz w:val="20"/>
                <w:szCs w:val="20"/>
                <w:lang w:val="en-US" w:eastAsia="ru-RU" w:bidi="ar-SA"/>
              </w:rPr>
              <w:t>DN</w:t>
            </w: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___ , на отметке ____ мм от основания</w:t>
            </w:r>
          </w:p>
          <w:p>
            <w:pPr>
              <w:pStyle w:val="Normal"/>
              <w:widowControl/>
              <w:spacing w:lineRule="auto" w:line="240" w:before="0" w:after="0"/>
              <w:ind w:firstLine="255"/>
              <w:contextualSpacing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 xml:space="preserve">Перелив </w:t>
            </w:r>
            <w:r>
              <w:rPr>
                <w:rFonts w:ascii="Arial" w:hAnsi="Arial"/>
                <w:kern w:val="0"/>
                <w:sz w:val="20"/>
                <w:szCs w:val="20"/>
                <w:lang w:val="en-US" w:eastAsia="ru-RU" w:bidi="ar-SA"/>
              </w:rPr>
              <w:t>DN</w:t>
            </w: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___ , на отметке ____ мм от основания</w:t>
            </w:r>
          </w:p>
        </w:tc>
      </w:tr>
      <w:tr>
        <w:trPr>
          <w:trHeight w:val="1324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КИП</w:t>
              <w:br/>
              <w:t xml:space="preserve">(указать относительную высоту размещения, если возможно) </w:t>
            </w:r>
          </w:p>
        </w:tc>
        <w:tc>
          <w:tcPr>
            <w:tcW w:w="68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Аварийный датчик минимального уровня на отметке ____ мм</w:t>
            </w:r>
          </w:p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Датчик минимального рабочего уровня на отметке ____ мм</w:t>
            </w:r>
          </w:p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Датчик максимального рабочего уровня на отметке ____ мм</w:t>
            </w:r>
          </w:p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 xml:space="preserve">Аварийный датчик максимального уровня на отметке ____ мм </w:t>
            </w:r>
          </w:p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Иное:__________________________________________________________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Габаритные ограничения</w:t>
              <w:br/>
              <w:t>(нужное подчеркнуть)</w:t>
            </w:r>
          </w:p>
        </w:tc>
        <w:tc>
          <w:tcPr>
            <w:tcW w:w="68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По размещению (длина/ширина/высота):____________________________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Транспортные (длина/ширина/высота):____________________________</w:t>
            </w:r>
          </w:p>
        </w:tc>
      </w:tr>
      <w:tr>
        <w:trPr>
          <w:trHeight w:val="424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9341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end="2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Дополнительное оборудование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Перемешивание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(нужное подчеркнуть)</w:t>
            </w:r>
          </w:p>
        </w:tc>
        <w:tc>
          <w:tcPr>
            <w:tcW w:w="68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Пневматическое (</w:t>
            </w: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 умолчанию, входит в комплект</w:t>
            </w: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Механическое</w:t>
            </w:r>
          </w:p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Гидравлическое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Сороулавливающая корзина</w:t>
            </w:r>
          </w:p>
        </w:tc>
        <w:tc>
          <w:tcPr>
            <w:tcW w:w="68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Требуется с прозором ___ мм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Площадка обслуживания</w:t>
            </w:r>
          </w:p>
        </w:tc>
        <w:tc>
          <w:tcPr>
            <w:tcW w:w="68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Требуется на отметке ___ мм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24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Насосная группа</w:t>
            </w:r>
          </w:p>
        </w:tc>
        <w:tc>
          <w:tcPr>
            <w:tcW w:w="684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  <w:t>Тип, производительность</w:t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24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Воздушный компрессор</w:t>
            </w:r>
          </w:p>
        </w:tc>
        <w:tc>
          <w:tcPr>
            <w:tcW w:w="6843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69" w:hRule="atLeast"/>
        </w:trPr>
        <w:tc>
          <w:tcPr>
            <w:tcW w:w="461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24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Прочее</w:t>
            </w:r>
          </w:p>
        </w:tc>
        <w:tc>
          <w:tcPr>
            <w:tcW w:w="6843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firstLine="85" w:start="28"/>
              <w:jc w:val="start"/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footerReference w:type="default" r:id="rId3"/>
      <w:type w:val="nextPage"/>
      <w:pgSz w:w="11906" w:h="16838"/>
      <w:pgMar w:left="1028" w:right="1488" w:gutter="0" w:header="0" w:top="993" w:footer="548" w:bottom="129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0"/>
      <w:sz w:val="22"/>
      <w:szCs w:val="22"/>
      <w:lang w:val="ru-RU" w:eastAsia="ru-RU" w:bidi="ar-SA"/>
    </w:rPr>
  </w:style>
  <w:style w:type="paragraph" w:styleId="Heading1">
    <w:name w:val="heading 1"/>
    <w:next w:val="Normal"/>
    <w:link w:val="1"/>
    <w:uiPriority w:val="9"/>
    <w:qFormat/>
    <w:pPr>
      <w:keepNext w:val="true"/>
      <w:keepLines/>
      <w:widowControl/>
      <w:bidi w:val="0"/>
      <w:spacing w:lineRule="auto" w:line="259" w:before="0" w:after="0"/>
      <w:ind w:start="370"/>
      <w:jc w:val="center"/>
      <w:outlineLvl w:val="0"/>
    </w:pPr>
    <w:rPr>
      <w:rFonts w:ascii="Arial" w:hAnsi="Arial" w:eastAsia="Arial" w:cs="Arial"/>
      <w:color w:val="333399"/>
      <w:kern w:val="0"/>
      <w:sz w:val="48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qFormat/>
    <w:rPr>
      <w:rFonts w:ascii="Arial" w:hAnsi="Arial" w:eastAsia="Arial" w:cs="Arial"/>
      <w:color w:val="333399"/>
      <w:sz w:val="4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Style15">
    <w:name w:val="Колонтитулы"/>
    <w:basedOn w:val="Normal"/>
    <w:qFormat/>
    <w:pPr>
      <w:suppressLineNumbers/>
      <w:tabs>
        <w:tab w:val="clear" w:pos="708"/>
        <w:tab w:val="center" w:pos="4695" w:leader="none"/>
        <w:tab w:val="right" w:pos="9390" w:leader="none"/>
      </w:tabs>
    </w:pPr>
    <w:rPr/>
  </w:style>
  <w:style w:type="paragraph" w:styleId="Footer">
    <w:name w:val="footer"/>
    <w:basedOn w:val="Style15"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263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LibreOffice/25.8.1.1$MacOSX_X86_64 LibreOffice_project/54047653041915e595ad4e45cccea684809c77b5</Application>
  <AppVersion>15.0000</AppVersion>
  <Pages>2</Pages>
  <Words>316</Words>
  <Characters>2455</Characters>
  <CharactersWithSpaces>2653</CharactersWithSpaces>
  <Paragraphs>129</Paragraphs>
  <Company>LightKey.Store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2025-09-26T09:42:00Z</dcterms:created>
  <dc:creator>Станислав Светлов</dc:creator>
  <dc:description/>
  <dc:language>ru-RU</dc:language>
  <cp:lastModifiedBy/>
  <cp:lastPrinted>2025-09-27T15:37:38Z</cp:lastPrinted>
  <dcterms:modified xsi:type="dcterms:W3CDTF">2025-09-27T15:37:19Z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