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DC0E" w14:textId="77777777" w:rsidR="00D33789" w:rsidRDefault="00DE20FE">
      <w:pPr>
        <w:spacing w:after="0" w:line="240" w:lineRule="auto"/>
        <w:ind w:right="15"/>
        <w:jc w:val="center"/>
        <w:rPr>
          <w:b/>
          <w:bCs/>
          <w:sz w:val="28"/>
          <w:szCs w:val="28"/>
        </w:rPr>
      </w:pPr>
      <w:r>
        <w:rPr>
          <w:rFonts w:ascii="Arial" w:eastAsia="Tahoma" w:hAnsi="Arial" w:cs="Arial"/>
          <w:b/>
          <w:bCs/>
          <w:color w:val="473593"/>
          <w:sz w:val="28"/>
          <w:szCs w:val="28"/>
        </w:rPr>
        <w:t>Опросный лист для подбора радиального вентилятора Т-ВЕНТ</w:t>
      </w:r>
    </w:p>
    <w:p w14:paraId="5F6FB27E" w14:textId="77777777" w:rsidR="00D33789" w:rsidRDefault="00D33789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</w:p>
    <w:p w14:paraId="5B1F6875" w14:textId="77777777" w:rsidR="00D33789" w:rsidRDefault="00DE20FE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Компания: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…………………………………………………………………………..…</w:t>
      </w:r>
    </w:p>
    <w:p w14:paraId="5EF744CB" w14:textId="77777777" w:rsidR="00D33789" w:rsidRDefault="00DE20FE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Контактное лицо: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……………….…………...……………….……</w:t>
      </w:r>
    </w:p>
    <w:p w14:paraId="4F16F5FD" w14:textId="77777777" w:rsidR="00D33789" w:rsidRDefault="00DE20FE">
      <w:pPr>
        <w:spacing w:after="155" w:line="240" w:lineRule="auto"/>
        <w:ind w:left="5" w:right="-148" w:hanging="10"/>
        <w:rPr>
          <w:rFonts w:ascii="Arial" w:eastAsia="Tahoma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Тел.: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……………………….……………..……………………….</w:t>
      </w:r>
    </w:p>
    <w:p w14:paraId="3EE7C75F" w14:textId="77777777" w:rsidR="00D33789" w:rsidRDefault="00DE20FE">
      <w:pPr>
        <w:spacing w:after="155" w:line="240" w:lineRule="auto"/>
        <w:ind w:left="5" w:right="-148" w:hanging="10"/>
        <w:rPr>
          <w:rFonts w:ascii="Arial" w:eastAsia="Tahoma" w:hAnsi="Arial" w:cs="Arial"/>
          <w:color w:val="BFBFBF" w:themeColor="background1" w:themeShade="BF"/>
          <w:sz w:val="20"/>
        </w:rPr>
      </w:pPr>
      <w:r>
        <w:rPr>
          <w:rFonts w:ascii="Arial" w:eastAsia="Tahoma" w:hAnsi="Arial" w:cs="Arial"/>
          <w:sz w:val="20"/>
        </w:rPr>
        <w:t xml:space="preserve">E-mail: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.……………………………….…………………..…………….</w:t>
      </w:r>
    </w:p>
    <w:tbl>
      <w:tblPr>
        <w:tblStyle w:val="TableNormal"/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7"/>
      </w:tblGrid>
      <w:tr w:rsidR="009809B1" w:rsidRPr="00392770" w14:paraId="40190A73" w14:textId="77777777" w:rsidTr="009809B1">
        <w:trPr>
          <w:trHeight w:val="75"/>
        </w:trPr>
        <w:tc>
          <w:tcPr>
            <w:tcW w:w="10916" w:type="dxa"/>
            <w:gridSpan w:val="2"/>
            <w:shd w:val="clear" w:color="auto" w:fill="auto"/>
          </w:tcPr>
          <w:p w14:paraId="5CD866E5" w14:textId="77777777" w:rsidR="009809B1" w:rsidRPr="00AF359D" w:rsidRDefault="009809B1" w:rsidP="009809B1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Стандартная комплектация вентилятора</w:t>
            </w:r>
            <w:r w:rsidR="00F0387E" w:rsidRPr="00AF359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Т-ВЕНТ</w:t>
            </w:r>
          </w:p>
          <w:p w14:paraId="74F041CB" w14:textId="77777777" w:rsidR="009809B1" w:rsidRPr="00AF359D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9B1" w:rsidRPr="00392770" w14:paraId="1A2DEE4B" w14:textId="77777777" w:rsidTr="009809B1">
        <w:trPr>
          <w:trHeight w:val="75"/>
        </w:trPr>
        <w:tc>
          <w:tcPr>
            <w:tcW w:w="5529" w:type="dxa"/>
            <w:shd w:val="clear" w:color="auto" w:fill="auto"/>
          </w:tcPr>
          <w:p w14:paraId="1BB2A171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Исполнение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EE8205A" w14:textId="77777777" w:rsidR="009809B1" w:rsidRPr="00AF359D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9809B1" w:rsidRPr="00392770" w14:paraId="75CE9E0B" w14:textId="77777777" w:rsidTr="009809B1">
        <w:trPr>
          <w:trHeight w:val="75"/>
        </w:trPr>
        <w:tc>
          <w:tcPr>
            <w:tcW w:w="5529" w:type="dxa"/>
            <w:shd w:val="clear" w:color="auto" w:fill="auto"/>
          </w:tcPr>
          <w:p w14:paraId="6F1B85AA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Положение корпуса </w:t>
            </w:r>
          </w:p>
        </w:tc>
        <w:tc>
          <w:tcPr>
            <w:tcW w:w="5387" w:type="dxa"/>
            <w:shd w:val="clear" w:color="auto" w:fill="auto"/>
          </w:tcPr>
          <w:p w14:paraId="0DE3C378" w14:textId="77777777" w:rsidR="009809B1" w:rsidRPr="00AF359D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ПР 0°</w:t>
            </w:r>
          </w:p>
        </w:tc>
      </w:tr>
      <w:tr w:rsidR="009809B1" w14:paraId="7433EA93" w14:textId="77777777" w:rsidTr="009809B1">
        <w:trPr>
          <w:trHeight w:val="75"/>
        </w:trPr>
        <w:tc>
          <w:tcPr>
            <w:tcW w:w="5529" w:type="dxa"/>
            <w:shd w:val="clear" w:color="auto" w:fill="auto"/>
          </w:tcPr>
          <w:p w14:paraId="129208D4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5387" w:type="dxa"/>
            <w:shd w:val="clear" w:color="auto" w:fill="auto"/>
          </w:tcPr>
          <w:p w14:paraId="0769782C" w14:textId="77777777" w:rsidR="009809B1" w:rsidRPr="00AF359D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УХЛ 4 по ГОСТ 15150-69 (отапливаемое помещение)</w:t>
            </w:r>
          </w:p>
        </w:tc>
      </w:tr>
      <w:tr w:rsidR="009809B1" w:rsidRPr="00392770" w14:paraId="607B8009" w14:textId="77777777" w:rsidTr="009809B1">
        <w:trPr>
          <w:trHeight w:val="75"/>
        </w:trPr>
        <w:tc>
          <w:tcPr>
            <w:tcW w:w="5529" w:type="dxa"/>
            <w:shd w:val="clear" w:color="auto" w:fill="auto"/>
          </w:tcPr>
          <w:p w14:paraId="06BB0B42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Корпус</w:t>
            </w:r>
            <w:proofErr w:type="spellEnd"/>
            <w:r w:rsidR="000517A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0517A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химстойкий</w:t>
            </w:r>
            <w:proofErr w:type="spellEnd"/>
            <w:r w:rsidR="000517A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пластик</w:t>
            </w: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50AB8E36" w14:textId="77777777" w:rsidR="009809B1" w:rsidRPr="009A6AF9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A6AF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Полипропилен </w:t>
            </w:r>
            <w:r w:rsidR="009A6AF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 ПНД при исполнении УХЛ-2</w:t>
            </w:r>
          </w:p>
        </w:tc>
      </w:tr>
      <w:tr w:rsidR="009809B1" w:rsidRPr="00392770" w14:paraId="155644F7" w14:textId="77777777" w:rsidTr="009809B1">
        <w:trPr>
          <w:trHeight w:val="150"/>
        </w:trPr>
        <w:tc>
          <w:tcPr>
            <w:tcW w:w="5529" w:type="dxa"/>
            <w:shd w:val="clear" w:color="auto" w:fill="auto"/>
          </w:tcPr>
          <w:p w14:paraId="7CEBD1FA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Рабочее колесо </w:t>
            </w:r>
          </w:p>
        </w:tc>
        <w:tc>
          <w:tcPr>
            <w:tcW w:w="5387" w:type="dxa"/>
            <w:shd w:val="clear" w:color="auto" w:fill="auto"/>
          </w:tcPr>
          <w:p w14:paraId="7DE3558F" w14:textId="77777777" w:rsidR="009809B1" w:rsidRPr="00AF359D" w:rsidRDefault="009809B1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Полипропилен</w:t>
            </w:r>
          </w:p>
        </w:tc>
      </w:tr>
      <w:tr w:rsidR="009809B1" w:rsidRPr="00392770" w14:paraId="6D940DAD" w14:textId="77777777" w:rsidTr="009809B1">
        <w:trPr>
          <w:trHeight w:val="81"/>
        </w:trPr>
        <w:tc>
          <w:tcPr>
            <w:tcW w:w="5529" w:type="dxa"/>
            <w:shd w:val="clear" w:color="auto" w:fill="auto"/>
          </w:tcPr>
          <w:p w14:paraId="29A06E81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Эл. </w:t>
            </w: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двигатель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0ABC1C3D" w14:textId="77777777" w:rsidR="009809B1" w:rsidRPr="00AF359D" w:rsidRDefault="00C07066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380 В</w:t>
            </w:r>
            <w:r w:rsidR="000517A3"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общепромышленное исполнение</w:t>
            </w:r>
          </w:p>
        </w:tc>
      </w:tr>
      <w:tr w:rsidR="00F0387E" w:rsidRPr="00392770" w14:paraId="7A33A0F4" w14:textId="77777777" w:rsidTr="009809B1">
        <w:trPr>
          <w:trHeight w:val="81"/>
        </w:trPr>
        <w:tc>
          <w:tcPr>
            <w:tcW w:w="5529" w:type="dxa"/>
            <w:shd w:val="clear" w:color="auto" w:fill="auto"/>
          </w:tcPr>
          <w:p w14:paraId="63DD848E" w14:textId="77777777" w:rsidR="00F0387E" w:rsidRPr="00B050BD" w:rsidRDefault="00F0387E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Защита крепление колеса к валу (патент)</w:t>
            </w:r>
          </w:p>
        </w:tc>
        <w:tc>
          <w:tcPr>
            <w:tcW w:w="5387" w:type="dxa"/>
            <w:shd w:val="clear" w:color="auto" w:fill="auto"/>
          </w:tcPr>
          <w:p w14:paraId="44332C34" w14:textId="77777777" w:rsidR="00F0387E" w:rsidRPr="00AF359D" w:rsidRDefault="00C07066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наличие</w:t>
            </w:r>
          </w:p>
        </w:tc>
      </w:tr>
      <w:tr w:rsidR="009809B1" w:rsidRPr="00392770" w14:paraId="56CA47BB" w14:textId="77777777" w:rsidTr="009809B1">
        <w:trPr>
          <w:trHeight w:val="81"/>
        </w:trPr>
        <w:tc>
          <w:tcPr>
            <w:tcW w:w="5529" w:type="dxa"/>
            <w:shd w:val="clear" w:color="auto" w:fill="auto"/>
          </w:tcPr>
          <w:p w14:paraId="29B29738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Преобразователь</w:t>
            </w:r>
            <w:proofErr w:type="spellEnd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частоты</w:t>
            </w:r>
            <w:proofErr w:type="spellEnd"/>
            <w:r w:rsidR="00EB0B4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EB0B4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частотное</w:t>
            </w:r>
            <w:proofErr w:type="spellEnd"/>
            <w:r w:rsidR="00EB0B4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B0B43"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регулирование</w:t>
            </w:r>
            <w:proofErr w:type="spellEnd"/>
            <w:r w:rsidR="00C07066" w:rsidRPr="00B050B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43600C72" w14:textId="77777777" w:rsidR="009809B1" w:rsidRPr="00AF359D" w:rsidRDefault="00C07066" w:rsidP="00D2530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Наличие (</w:t>
            </w:r>
            <w:r w:rsidRPr="00AF359D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возможен отказ по желанию</w:t>
            </w: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</w:tc>
      </w:tr>
      <w:tr w:rsidR="009809B1" w:rsidRPr="00392770" w14:paraId="0A7BC258" w14:textId="77777777" w:rsidTr="009809B1">
        <w:trPr>
          <w:trHeight w:val="70"/>
        </w:trPr>
        <w:tc>
          <w:tcPr>
            <w:tcW w:w="5529" w:type="dxa"/>
            <w:shd w:val="clear" w:color="auto" w:fill="auto"/>
          </w:tcPr>
          <w:p w14:paraId="292EB45D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Комплект</w:t>
            </w:r>
            <w:proofErr w:type="spellEnd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виброизоляторов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FCA2F0B" w14:textId="77777777" w:rsidR="009809B1" w:rsidRPr="00AF359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 xml:space="preserve">Усиленные резинометаллические </w:t>
            </w:r>
          </w:p>
        </w:tc>
      </w:tr>
      <w:tr w:rsidR="009809B1" w:rsidRPr="00392770" w14:paraId="3CF5543A" w14:textId="77777777" w:rsidTr="009809B1">
        <w:trPr>
          <w:trHeight w:val="101"/>
        </w:trPr>
        <w:tc>
          <w:tcPr>
            <w:tcW w:w="5529" w:type="dxa"/>
            <w:shd w:val="clear" w:color="auto" w:fill="auto"/>
          </w:tcPr>
          <w:p w14:paraId="48DB5B7F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Крепеж</w:t>
            </w:r>
            <w:proofErr w:type="spellEnd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виброизоляторов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251F373" w14:textId="77777777" w:rsidR="009809B1" w:rsidRPr="00AF359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Оцинкованный</w:t>
            </w:r>
          </w:p>
        </w:tc>
      </w:tr>
      <w:tr w:rsidR="009809B1" w:rsidRPr="00392770" w14:paraId="042A63FB" w14:textId="77777777" w:rsidTr="009809B1">
        <w:trPr>
          <w:trHeight w:val="101"/>
        </w:trPr>
        <w:tc>
          <w:tcPr>
            <w:tcW w:w="5529" w:type="dxa"/>
            <w:shd w:val="clear" w:color="auto" w:fill="auto"/>
          </w:tcPr>
          <w:p w14:paraId="2AACF98E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Комплект гибких вставок </w:t>
            </w:r>
          </w:p>
        </w:tc>
        <w:tc>
          <w:tcPr>
            <w:tcW w:w="5387" w:type="dxa"/>
            <w:shd w:val="clear" w:color="auto" w:fill="auto"/>
          </w:tcPr>
          <w:p w14:paraId="48EE972D" w14:textId="77777777" w:rsidR="009809B1" w:rsidRPr="00AF359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 xml:space="preserve">Полипропилен </w:t>
            </w:r>
            <w:r w:rsidR="000517A3"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 ПВХ</w:t>
            </w:r>
          </w:p>
        </w:tc>
      </w:tr>
      <w:tr w:rsidR="009809B1" w:rsidRPr="00392770" w14:paraId="280B6261" w14:textId="77777777" w:rsidTr="009809B1">
        <w:trPr>
          <w:trHeight w:val="70"/>
        </w:trPr>
        <w:tc>
          <w:tcPr>
            <w:tcW w:w="5529" w:type="dxa"/>
            <w:shd w:val="clear" w:color="auto" w:fill="auto"/>
          </w:tcPr>
          <w:p w14:paraId="694A445C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Рама </w:t>
            </w:r>
          </w:p>
        </w:tc>
        <w:tc>
          <w:tcPr>
            <w:tcW w:w="5387" w:type="dxa"/>
            <w:shd w:val="clear" w:color="auto" w:fill="auto"/>
          </w:tcPr>
          <w:p w14:paraId="612D75C1" w14:textId="77777777" w:rsidR="009809B1" w:rsidRPr="00AF359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Углеродистая</w:t>
            </w:r>
            <w:proofErr w:type="spellEnd"/>
            <w:r w:rsidRPr="00AF35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сталь</w:t>
            </w:r>
            <w:proofErr w:type="spellEnd"/>
            <w:r w:rsidRPr="00AF359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F35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Химостойкое</w:t>
            </w:r>
            <w:proofErr w:type="spellEnd"/>
            <w:r w:rsidRPr="00AF35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ЛКП</w:t>
            </w:r>
          </w:p>
        </w:tc>
      </w:tr>
      <w:tr w:rsidR="009809B1" w:rsidRPr="00392770" w14:paraId="100AE895" w14:textId="77777777" w:rsidTr="009809B1">
        <w:trPr>
          <w:trHeight w:val="121"/>
        </w:trPr>
        <w:tc>
          <w:tcPr>
            <w:tcW w:w="5529" w:type="dxa"/>
            <w:shd w:val="clear" w:color="auto" w:fill="auto"/>
          </w:tcPr>
          <w:p w14:paraId="57C9E0FA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Метизы </w:t>
            </w:r>
          </w:p>
        </w:tc>
        <w:tc>
          <w:tcPr>
            <w:tcW w:w="5387" w:type="dxa"/>
            <w:shd w:val="clear" w:color="auto" w:fill="auto"/>
          </w:tcPr>
          <w:p w14:paraId="76C8CA6F" w14:textId="77777777" w:rsidR="009809B1" w:rsidRPr="00AF359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Оцинкованная углеродистая сталь </w:t>
            </w: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 w:rsidRPr="00AF35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Zn</w:t>
            </w:r>
          </w:p>
        </w:tc>
      </w:tr>
      <w:tr w:rsidR="009809B1" w:rsidRPr="00392770" w14:paraId="5F8EC262" w14:textId="77777777" w:rsidTr="009809B1">
        <w:trPr>
          <w:trHeight w:val="195"/>
        </w:trPr>
        <w:tc>
          <w:tcPr>
            <w:tcW w:w="5529" w:type="dxa"/>
            <w:shd w:val="clear" w:color="auto" w:fill="auto"/>
          </w:tcPr>
          <w:p w14:paraId="0D89511B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Паспорт. Руководство по эксплуатации</w:t>
            </w:r>
          </w:p>
        </w:tc>
        <w:tc>
          <w:tcPr>
            <w:tcW w:w="5387" w:type="dxa"/>
            <w:shd w:val="clear" w:color="auto" w:fill="auto"/>
          </w:tcPr>
          <w:p w14:paraId="67F93C64" w14:textId="77777777" w:rsidR="009809B1" w:rsidRPr="00AF359D" w:rsidRDefault="009809B1" w:rsidP="00F0387E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9809B1" w:rsidRPr="00392770" w14:paraId="5A47B5A1" w14:textId="77777777" w:rsidTr="009809B1">
        <w:trPr>
          <w:trHeight w:val="113"/>
        </w:trPr>
        <w:tc>
          <w:tcPr>
            <w:tcW w:w="5529" w:type="dxa"/>
            <w:shd w:val="clear" w:color="auto" w:fill="auto"/>
          </w:tcPr>
          <w:p w14:paraId="02C425B0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Сертификат ТР ТС </w:t>
            </w:r>
          </w:p>
        </w:tc>
        <w:tc>
          <w:tcPr>
            <w:tcW w:w="5387" w:type="dxa"/>
            <w:shd w:val="clear" w:color="auto" w:fill="auto"/>
          </w:tcPr>
          <w:p w14:paraId="39E67C9F" w14:textId="77777777" w:rsidR="009809B1" w:rsidRPr="00AF359D" w:rsidRDefault="009809B1" w:rsidP="00F0387E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9809B1" w:rsidRPr="00392770" w14:paraId="64268D4B" w14:textId="77777777" w:rsidTr="009809B1">
        <w:trPr>
          <w:trHeight w:val="131"/>
        </w:trPr>
        <w:tc>
          <w:tcPr>
            <w:tcW w:w="5529" w:type="dxa"/>
            <w:shd w:val="clear" w:color="auto" w:fill="auto"/>
          </w:tcPr>
          <w:p w14:paraId="0C0FD87A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Паспорт на эл. двигатель</w:t>
            </w:r>
          </w:p>
        </w:tc>
        <w:tc>
          <w:tcPr>
            <w:tcW w:w="5387" w:type="dxa"/>
            <w:shd w:val="clear" w:color="auto" w:fill="auto"/>
          </w:tcPr>
          <w:p w14:paraId="56F084E1" w14:textId="77777777" w:rsidR="009809B1" w:rsidRPr="00AF359D" w:rsidRDefault="009809B1" w:rsidP="00F0387E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59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</w:tbl>
    <w:p w14:paraId="3607631E" w14:textId="77777777" w:rsidR="009809B1" w:rsidRDefault="009809B1" w:rsidP="00AC0A1B">
      <w:pPr>
        <w:spacing w:after="155" w:line="240" w:lineRule="auto"/>
        <w:ind w:right="-148"/>
        <w:rPr>
          <w:rFonts w:ascii="Arial" w:eastAsia="Tahoma" w:hAnsi="Arial" w:cs="Arial"/>
          <w:color w:val="FF0000"/>
        </w:rPr>
      </w:pPr>
    </w:p>
    <w:p w14:paraId="54724CD0" w14:textId="77777777" w:rsidR="00E87506" w:rsidRPr="00A377EF" w:rsidRDefault="00E87506" w:rsidP="00AC0A1B">
      <w:pPr>
        <w:spacing w:after="155" w:line="240" w:lineRule="auto"/>
        <w:ind w:right="-148"/>
        <w:rPr>
          <w:rFonts w:ascii="Arial" w:eastAsia="Tahoma" w:hAnsi="Arial" w:cs="Arial"/>
          <w:color w:val="FF0000"/>
        </w:rPr>
      </w:pPr>
    </w:p>
    <w:tbl>
      <w:tblPr>
        <w:tblStyle w:val="4"/>
        <w:tblW w:w="10627" w:type="dxa"/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3402"/>
        <w:gridCol w:w="4962"/>
      </w:tblGrid>
      <w:tr w:rsidR="00D33789" w:rsidRPr="00B050BD" w14:paraId="6ABC8F88" w14:textId="77777777" w:rsidTr="00D33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3FF9BC60" w14:textId="77777777" w:rsidR="00D33789" w:rsidRPr="00B050BD" w:rsidRDefault="00DE20FE">
            <w:pPr>
              <w:spacing w:after="0" w:line="240" w:lineRule="auto"/>
              <w:ind w:right="-124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Характеристики вентилятора для подбора</w:t>
            </w:r>
          </w:p>
        </w:tc>
      </w:tr>
      <w:tr w:rsidR="00D33789" w:rsidRPr="00B050BD" w14:paraId="25A061A1" w14:textId="77777777" w:rsidTr="000517A3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DB3A62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Количество требуемых вентиляторов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5BA39C" w14:textId="77777777" w:rsidR="00D33789" w:rsidRPr="00544C10" w:rsidRDefault="00E12CED" w:rsidP="00E12CED">
            <w:pPr>
              <w:spacing w:beforeAutospacing="1" w:after="0" w:line="240" w:lineRule="auto"/>
              <w:ind w:right="178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44C10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указать</w:t>
            </w:r>
          </w:p>
        </w:tc>
      </w:tr>
      <w:tr w:rsidR="00D33789" w:rsidRPr="00B050BD" w14:paraId="62C4602C" w14:textId="77777777" w:rsidTr="00D3378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CE1BAF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Производительность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/ч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08B2E9" w14:textId="77777777" w:rsidR="00D33789" w:rsidRPr="00544C10" w:rsidRDefault="00E12CED" w:rsidP="00E12CED">
            <w:pPr>
              <w:spacing w:beforeAutospacing="1" w:after="0" w:line="240" w:lineRule="auto"/>
              <w:ind w:right="178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44C10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указать</w:t>
            </w:r>
          </w:p>
        </w:tc>
      </w:tr>
      <w:tr w:rsidR="00D33789" w:rsidRPr="00B050BD" w14:paraId="24986D4C" w14:textId="77777777" w:rsidTr="00D3378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AA556C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Полное давление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Па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9BD71D" w14:textId="77777777" w:rsidR="00D33789" w:rsidRPr="00544C10" w:rsidRDefault="00E12CED" w:rsidP="00E12CED">
            <w:pPr>
              <w:spacing w:beforeAutospacing="1" w:after="0" w:line="240" w:lineRule="auto"/>
              <w:ind w:right="178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44C10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указать</w:t>
            </w:r>
          </w:p>
        </w:tc>
      </w:tr>
      <w:tr w:rsidR="00AF359D" w:rsidRPr="00B050BD" w14:paraId="3AFD9EBF" w14:textId="77777777" w:rsidTr="00EC607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A5B688" w14:textId="77777777" w:rsidR="00AF359D" w:rsidRPr="00B050BD" w:rsidRDefault="00AF359D" w:rsidP="007B6521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Cs w:val="0"/>
                <w:sz w:val="20"/>
                <w:szCs w:val="20"/>
              </w:rPr>
              <w:t>Взрывозащищенное исполнение двигателя вентилятора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58428B" w14:textId="77777777" w:rsidR="00AF359D" w:rsidRPr="00544C10" w:rsidRDefault="00E12CED" w:rsidP="00E12CED">
            <w:pPr>
              <w:spacing w:beforeAutospacing="1" w:after="0" w:line="240" w:lineRule="auto"/>
              <w:ind w:right="178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44C10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(да/нет)</w:t>
            </w:r>
          </w:p>
        </w:tc>
      </w:tr>
      <w:tr w:rsidR="00D33789" w:rsidRPr="00B050BD" w14:paraId="4F228099" w14:textId="77777777" w:rsidTr="00D3378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BFCD78" w14:textId="77777777" w:rsidR="000517A3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Cs w:val="0"/>
                <w:sz w:val="20"/>
                <w:szCs w:val="20"/>
              </w:rPr>
              <w:t>Положение корпуса</w:t>
            </w:r>
            <w:r w:rsidRPr="00B050B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(угол поворота), </w:t>
            </w:r>
          </w:p>
          <w:p w14:paraId="0F3A4465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направление вращения рабочего колеса (со стороны </w:t>
            </w:r>
            <w:proofErr w:type="spellStart"/>
            <w:r w:rsidRPr="00B050BD">
              <w:rPr>
                <w:rFonts w:asciiTheme="minorHAnsi" w:hAnsiTheme="minorHAnsi" w:cstheme="minorHAnsi"/>
                <w:b w:val="0"/>
                <w:sz w:val="20"/>
                <w:szCs w:val="20"/>
              </w:rPr>
              <w:t>всаса</w:t>
            </w:r>
            <w:proofErr w:type="spellEnd"/>
            <w:r w:rsidRPr="00B050BD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  <w:p w14:paraId="495E9B53" w14:textId="77777777" w:rsidR="00D33789" w:rsidRPr="009A6AF9" w:rsidRDefault="00D33789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79A7AD" w14:textId="77777777" w:rsidR="00D33789" w:rsidRPr="00544C10" w:rsidRDefault="00DB60F5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6D1AD8C" wp14:editId="54FB932C">
                  <wp:extent cx="3013710" cy="14738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orpu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184" cy="147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789" w:rsidRPr="00B050BD" w14:paraId="4F0D4C63" w14:textId="77777777" w:rsidTr="00D3378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AC44DF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Место установки вентилятора (помещение, улица), диапазон температур места установки, 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DB104D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789" w:rsidRPr="00B050BD" w14:paraId="5A083C8A" w14:textId="77777777" w:rsidTr="00E875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3859D1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bCs w:val="0"/>
                <w:sz w:val="20"/>
                <w:szCs w:val="20"/>
              </w:rPr>
              <w:t>Параметры перемещаем</w:t>
            </w:r>
            <w:r w:rsidR="00E87506" w:rsidRPr="00B050BD">
              <w:rPr>
                <w:rFonts w:asciiTheme="minorHAnsi" w:hAnsiTheme="minorHAnsi" w:cstheme="minorHAnsi"/>
                <w:bCs w:val="0"/>
                <w:sz w:val="20"/>
                <w:szCs w:val="20"/>
              </w:rPr>
              <w:t>о</w:t>
            </w:r>
            <w:r w:rsidRPr="00B050BD">
              <w:rPr>
                <w:rFonts w:asciiTheme="minorHAnsi" w:hAnsiTheme="minorHAnsi" w:cstheme="minorHAnsi"/>
                <w:bCs w:val="0"/>
                <w:sz w:val="20"/>
                <w:szCs w:val="20"/>
              </w:rPr>
              <w:t>й среды</w:t>
            </w: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DA7753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Химический состав или формула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20812B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789" w:rsidRPr="00B050BD" w14:paraId="336647ED" w14:textId="77777777" w:rsidTr="00E875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0765E2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DC4A37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Концентрация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% </w:t>
            </w: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или мг/м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182C3F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789" w:rsidRPr="00B050BD" w14:paraId="4B993866" w14:textId="77777777" w:rsidTr="00E875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E21D2C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860529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Температура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0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80F08D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789" w:rsidRPr="00B050BD" w14:paraId="01D5F6A6" w14:textId="77777777" w:rsidTr="00E875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157F8A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CAACD8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Наличие и наименование абразивных примесей (да/нет)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55C0E5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789" w:rsidRPr="00B050BD" w14:paraId="63F68B43" w14:textId="77777777" w:rsidTr="00E8750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63EFB0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EEDAF3" w14:textId="77777777" w:rsidR="00D33789" w:rsidRPr="00B050BD" w:rsidRDefault="00DE20FE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Концентрация абразивных примесей, мг/м</w:t>
            </w:r>
            <w:r w:rsidRPr="00B050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528CF5" w14:textId="77777777" w:rsidR="00D33789" w:rsidRPr="00B050BD" w:rsidRDefault="00D33789">
            <w:pPr>
              <w:spacing w:beforeAutospacing="1" w:after="0" w:line="240" w:lineRule="auto"/>
              <w:ind w:right="1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B43" w:rsidRPr="00B050BD" w14:paraId="118249F3" w14:textId="77777777" w:rsidTr="00A55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4977B7" w14:textId="77777777" w:rsidR="00EB0B43" w:rsidRPr="00B050BD" w:rsidRDefault="00EB0B43" w:rsidP="00EB0B43">
            <w:pPr>
              <w:spacing w:beforeAutospacing="1" w:after="0" w:line="240" w:lineRule="auto"/>
              <w:ind w:right="178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sz w:val="20"/>
                <w:szCs w:val="20"/>
              </w:rPr>
              <w:t>Дополнительные требования</w:t>
            </w:r>
          </w:p>
        </w:tc>
      </w:tr>
      <w:tr w:rsidR="00EB0B43" w:rsidRPr="00B050BD" w14:paraId="7BA0E959" w14:textId="77777777" w:rsidTr="007475D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5BB808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FAFF30F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C4C5C" w14:textId="77777777" w:rsidR="00295938" w:rsidRPr="00B050BD" w:rsidRDefault="00295938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A2AF4" w14:textId="77777777" w:rsidR="00295938" w:rsidRPr="00B050BD" w:rsidRDefault="00295938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AEC210" w14:textId="77777777" w:rsidR="00295938" w:rsidRPr="00B050BD" w:rsidRDefault="00295938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7971D" w14:textId="77777777" w:rsidR="00295938" w:rsidRPr="00B050BD" w:rsidRDefault="00295938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C4CE8F6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1D91EC67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226E664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9613BEF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1244FCBF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Normal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2126"/>
      </w:tblGrid>
      <w:tr w:rsidR="009809B1" w:rsidRPr="00B050BD" w14:paraId="12119A3D" w14:textId="77777777" w:rsidTr="00EB0B43">
        <w:trPr>
          <w:trHeight w:val="147"/>
        </w:trPr>
        <w:tc>
          <w:tcPr>
            <w:tcW w:w="10348" w:type="dxa"/>
            <w:gridSpan w:val="3"/>
            <w:shd w:val="clear" w:color="auto" w:fill="auto"/>
          </w:tcPr>
          <w:p w14:paraId="672503D9" w14:textId="77777777" w:rsidR="009809B1" w:rsidRPr="00B050BD" w:rsidRDefault="009809B1" w:rsidP="00D2530A">
            <w:pPr>
              <w:tabs>
                <w:tab w:val="left" w:pos="60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Дополнительная информация при заказе вентилятора серии Т-ВЕНТ (при необходимости)</w:t>
            </w:r>
          </w:p>
        </w:tc>
      </w:tr>
      <w:tr w:rsidR="009809B1" w:rsidRPr="00B050BD" w14:paraId="13C7BF96" w14:textId="77777777" w:rsidTr="00196A2A">
        <w:trPr>
          <w:trHeight w:val="129"/>
        </w:trPr>
        <w:tc>
          <w:tcPr>
            <w:tcW w:w="5954" w:type="dxa"/>
            <w:shd w:val="clear" w:color="auto" w:fill="auto"/>
          </w:tcPr>
          <w:p w14:paraId="4856DA0C" w14:textId="77777777" w:rsidR="009809B1" w:rsidRPr="00196A2A" w:rsidRDefault="009809B1" w:rsidP="00D2530A">
            <w:pPr>
              <w:pStyle w:val="TableParagraph"/>
              <w:ind w:left="164" w:right="169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Аналог ВР-ХХ по ГОСТ 5976— 2020 (при наличии информации)</w:t>
            </w:r>
          </w:p>
          <w:p w14:paraId="46F7C790" w14:textId="77777777" w:rsidR="000517A3" w:rsidRPr="00D16F3A" w:rsidRDefault="000517A3" w:rsidP="00D2530A">
            <w:pPr>
              <w:pStyle w:val="TableParagraph"/>
              <w:ind w:left="164" w:right="169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AAFCAE9" w14:textId="77777777" w:rsidR="009809B1" w:rsidRPr="00B050BD" w:rsidRDefault="009809B1" w:rsidP="00F96EF6">
            <w:pPr>
              <w:pStyle w:val="TableParagraph"/>
              <w:ind w:left="23" w:right="169"/>
              <w:jc w:val="right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16"/>
              </w:rPr>
            </w:pPr>
            <w:proofErr w:type="spellStart"/>
            <w:r w:rsidRPr="00B050BD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16"/>
              </w:rPr>
              <w:t>Заполнить</w:t>
            </w:r>
            <w:proofErr w:type="spellEnd"/>
            <w:r w:rsidRPr="00B050BD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35082031" w14:textId="77777777" w:rsidR="00D97811" w:rsidRPr="00B050BD" w:rsidRDefault="00D97811" w:rsidP="00F96EF6">
            <w:pPr>
              <w:pStyle w:val="TableParagraph"/>
              <w:ind w:left="23" w:right="169"/>
              <w:jc w:val="right"/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16"/>
              </w:rPr>
            </w:pPr>
          </w:p>
        </w:tc>
      </w:tr>
      <w:tr w:rsidR="009809B1" w:rsidRPr="00B050BD" w14:paraId="0F443165" w14:textId="77777777" w:rsidTr="00196A2A">
        <w:trPr>
          <w:trHeight w:val="395"/>
        </w:trPr>
        <w:tc>
          <w:tcPr>
            <w:tcW w:w="5954" w:type="dxa"/>
            <w:vMerge w:val="restart"/>
            <w:shd w:val="clear" w:color="auto" w:fill="auto"/>
          </w:tcPr>
          <w:p w14:paraId="710D916A" w14:textId="77777777" w:rsidR="009809B1" w:rsidRPr="00196A2A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C22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Климатическое исполнение</w:t>
            </w:r>
            <w:r w:rsidRPr="00196A2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по ГОСТ 15150-69</w:t>
            </w:r>
          </w:p>
        </w:tc>
        <w:tc>
          <w:tcPr>
            <w:tcW w:w="2268" w:type="dxa"/>
            <w:shd w:val="clear" w:color="auto" w:fill="auto"/>
          </w:tcPr>
          <w:p w14:paraId="30908AFE" w14:textId="77777777" w:rsidR="000517A3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УХЛ 4 </w:t>
            </w:r>
          </w:p>
          <w:p w14:paraId="3430F2F0" w14:textId="77777777" w:rsidR="000517A3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B050B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(помещение отапливаемое) </w:t>
            </w:r>
          </w:p>
          <w:p w14:paraId="54E4B1A9" w14:textId="77777777" w:rsidR="009809B1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B050B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Стандартная комплектация</w:t>
            </w:r>
          </w:p>
        </w:tc>
        <w:tc>
          <w:tcPr>
            <w:tcW w:w="2126" w:type="dxa"/>
            <w:shd w:val="clear" w:color="auto" w:fill="auto"/>
          </w:tcPr>
          <w:p w14:paraId="64807D61" w14:textId="77777777" w:rsidR="000517A3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УХЛ 2 </w:t>
            </w:r>
          </w:p>
          <w:p w14:paraId="3056DC0A" w14:textId="77777777" w:rsidR="009809B1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proofErr w:type="gramStart"/>
            <w:r w:rsidRPr="00B050B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 Уличное</w:t>
            </w:r>
            <w:proofErr w:type="gramEnd"/>
            <w:r w:rsidRPr="00B050B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под навесом, холодный склад) </w:t>
            </w:r>
          </w:p>
        </w:tc>
      </w:tr>
      <w:tr w:rsidR="009809B1" w:rsidRPr="00B050BD" w14:paraId="48C5172C" w14:textId="77777777" w:rsidTr="00196A2A">
        <w:trPr>
          <w:trHeight w:val="89"/>
        </w:trPr>
        <w:tc>
          <w:tcPr>
            <w:tcW w:w="5954" w:type="dxa"/>
            <w:vMerge/>
            <w:shd w:val="clear" w:color="auto" w:fill="auto"/>
          </w:tcPr>
          <w:p w14:paraId="4627A74A" w14:textId="77777777" w:rsidR="009809B1" w:rsidRPr="00B050BD" w:rsidRDefault="009809B1" w:rsidP="00D2530A">
            <w:pPr>
              <w:pStyle w:val="TableParagraph"/>
              <w:ind w:left="164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49932D" w14:textId="77777777" w:rsidR="009809B1" w:rsidRPr="00B050BD" w:rsidRDefault="009809B1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)</w:t>
            </w:r>
          </w:p>
          <w:p w14:paraId="73A0289F" w14:textId="77777777" w:rsidR="00F96EF6" w:rsidRPr="00B050BD" w:rsidRDefault="00F96EF6" w:rsidP="00D2530A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2433E97" w14:textId="77777777" w:rsidR="009809B1" w:rsidRPr="00B050BD" w:rsidRDefault="009809B1" w:rsidP="00D253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pacing w:val="-2"/>
                <w:sz w:val="16"/>
                <w:szCs w:val="16"/>
              </w:rPr>
              <w:t>)</w:t>
            </w:r>
          </w:p>
        </w:tc>
      </w:tr>
      <w:tr w:rsidR="009809B1" w:rsidRPr="00B050BD" w14:paraId="235799D5" w14:textId="77777777" w:rsidTr="00EB0B43">
        <w:trPr>
          <w:trHeight w:val="70"/>
        </w:trPr>
        <w:tc>
          <w:tcPr>
            <w:tcW w:w="10348" w:type="dxa"/>
            <w:gridSpan w:val="3"/>
            <w:shd w:val="clear" w:color="auto" w:fill="auto"/>
          </w:tcPr>
          <w:p w14:paraId="4C16D78A" w14:textId="77777777" w:rsidR="009809B1" w:rsidRPr="00B050BD" w:rsidRDefault="00F96EF6" w:rsidP="00F96EF6">
            <w:pPr>
              <w:tabs>
                <w:tab w:val="left" w:pos="60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050BD">
              <w:rPr>
                <w:rFonts w:asciiTheme="minorHAnsi" w:hAnsiTheme="minorHAnsi" w:cstheme="minorHAnsi"/>
                <w:b/>
                <w:sz w:val="20"/>
                <w:szCs w:val="20"/>
              </w:rPr>
              <w:t>Дополнительная</w:t>
            </w:r>
            <w:proofErr w:type="spellEnd"/>
            <w:r w:rsidRPr="00B05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050BD">
              <w:rPr>
                <w:rFonts w:asciiTheme="minorHAnsi" w:hAnsiTheme="minorHAnsi" w:cstheme="minorHAnsi"/>
                <w:b/>
                <w:sz w:val="20"/>
                <w:szCs w:val="20"/>
              </w:rPr>
              <w:t>комплектация</w:t>
            </w:r>
            <w:proofErr w:type="spellEnd"/>
          </w:p>
        </w:tc>
      </w:tr>
      <w:tr w:rsidR="00F96EF6" w:rsidRPr="00B050BD" w14:paraId="6B12B9CC" w14:textId="77777777" w:rsidTr="00196A2A">
        <w:trPr>
          <w:trHeight w:val="70"/>
        </w:trPr>
        <w:tc>
          <w:tcPr>
            <w:tcW w:w="5954" w:type="dxa"/>
            <w:shd w:val="clear" w:color="auto" w:fill="auto"/>
          </w:tcPr>
          <w:p w14:paraId="72B54BE7" w14:textId="77777777" w:rsidR="00F96EF6" w:rsidRPr="00196A2A" w:rsidRDefault="00F96EF6" w:rsidP="001D659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Корпус (улитка) из </w:t>
            </w:r>
            <w:r w:rsidRPr="00196A2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ПНД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02DE0B8" w14:textId="77777777" w:rsidR="00F96EF6" w:rsidRPr="00B050BD" w:rsidRDefault="00F96EF6" w:rsidP="00D2530A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  <w:t>указать</w:t>
            </w:r>
          </w:p>
        </w:tc>
      </w:tr>
      <w:tr w:rsidR="00F96EF6" w:rsidRPr="00B050BD" w14:paraId="4697BFAA" w14:textId="77777777" w:rsidTr="00196A2A">
        <w:trPr>
          <w:trHeight w:val="70"/>
        </w:trPr>
        <w:tc>
          <w:tcPr>
            <w:tcW w:w="5954" w:type="dxa"/>
            <w:shd w:val="clear" w:color="auto" w:fill="auto"/>
          </w:tcPr>
          <w:p w14:paraId="486EC7D6" w14:textId="77777777" w:rsidR="00F96EF6" w:rsidRPr="00196A2A" w:rsidRDefault="00F96EF6" w:rsidP="00D253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Рабочее колесо (полипропилен или нержавеющая сталь </w:t>
            </w:r>
            <w:r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AISI</w:t>
            </w:r>
            <w:r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304 или аналог)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CF538FA" w14:textId="77777777" w:rsidR="00F96EF6" w:rsidRPr="00B050BD" w:rsidRDefault="00F96EF6" w:rsidP="00D2530A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  <w:t>указать</w:t>
            </w:r>
          </w:p>
        </w:tc>
      </w:tr>
      <w:tr w:rsidR="00F96EF6" w:rsidRPr="00B050BD" w14:paraId="16B6BD27" w14:textId="77777777" w:rsidTr="00196A2A">
        <w:trPr>
          <w:trHeight w:val="70"/>
        </w:trPr>
        <w:tc>
          <w:tcPr>
            <w:tcW w:w="5954" w:type="dxa"/>
            <w:shd w:val="clear" w:color="auto" w:fill="auto"/>
          </w:tcPr>
          <w:p w14:paraId="46A0A55D" w14:textId="77777777" w:rsidR="00F96EF6" w:rsidRPr="00196A2A" w:rsidRDefault="00F96EF6" w:rsidP="00D2530A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Устройство плавного </w:t>
            </w:r>
            <w:r w:rsidR="008E395E"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пуска </w:t>
            </w:r>
            <w:r w:rsidR="006572A3" w:rsidRPr="00196A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(вместо частотного регулятора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BF4BB00" w14:textId="77777777" w:rsidR="00F96EF6" w:rsidRPr="00B050BD" w:rsidRDefault="00F96EF6" w:rsidP="00D2530A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  <w:t>(да/нет)</w:t>
            </w:r>
          </w:p>
        </w:tc>
      </w:tr>
      <w:tr w:rsidR="00D5256A" w:rsidRPr="00B050BD" w14:paraId="5F043247" w14:textId="77777777" w:rsidTr="00196A2A">
        <w:trPr>
          <w:trHeight w:val="70"/>
        </w:trPr>
        <w:tc>
          <w:tcPr>
            <w:tcW w:w="5954" w:type="dxa"/>
            <w:shd w:val="clear" w:color="auto" w:fill="auto"/>
          </w:tcPr>
          <w:p w14:paraId="354AE2BF" w14:textId="265ABFF9" w:rsidR="00D5256A" w:rsidRPr="00D5256A" w:rsidRDefault="00D5256A" w:rsidP="00D525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Патрубок слива конденсата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4E98E49" w14:textId="2C810E2F" w:rsidR="00D5256A" w:rsidRPr="00B050BD" w:rsidRDefault="00D5256A" w:rsidP="00D5256A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  <w:lang w:val="ru-RU"/>
              </w:rPr>
              <w:t>(да/нет)</w:t>
            </w:r>
          </w:p>
        </w:tc>
      </w:tr>
      <w:tr w:rsidR="00D5256A" w:rsidRPr="00B050BD" w14:paraId="2F5B403E" w14:textId="77777777" w:rsidTr="00196A2A">
        <w:trPr>
          <w:trHeight w:val="145"/>
        </w:trPr>
        <w:tc>
          <w:tcPr>
            <w:tcW w:w="5954" w:type="dxa"/>
            <w:shd w:val="clear" w:color="auto" w:fill="auto"/>
          </w:tcPr>
          <w:p w14:paraId="7B8345F3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Шумоизоляция</w:t>
            </w: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</w:tcPr>
          <w:p w14:paraId="761F71BC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5256A" w:rsidRPr="00B050BD" w14:paraId="037BF73E" w14:textId="77777777" w:rsidTr="00196A2A">
        <w:trPr>
          <w:trHeight w:val="219"/>
        </w:trPr>
        <w:tc>
          <w:tcPr>
            <w:tcW w:w="5954" w:type="dxa"/>
            <w:shd w:val="clear" w:color="auto" w:fill="auto"/>
          </w:tcPr>
          <w:p w14:paraId="5ABC699B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Датчик температуры эл. двигателя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92C4C68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(да/нет)</w:t>
            </w:r>
          </w:p>
        </w:tc>
      </w:tr>
      <w:tr w:rsidR="00D5256A" w:rsidRPr="00B050BD" w14:paraId="57A5768D" w14:textId="77777777" w:rsidTr="00196A2A">
        <w:trPr>
          <w:trHeight w:val="138"/>
        </w:trPr>
        <w:tc>
          <w:tcPr>
            <w:tcW w:w="5954" w:type="dxa"/>
            <w:shd w:val="clear" w:color="auto" w:fill="auto"/>
          </w:tcPr>
          <w:p w14:paraId="45C8C79C" w14:textId="77777777" w:rsidR="00D5256A" w:rsidRPr="00196A2A" w:rsidRDefault="00D5256A" w:rsidP="00D5256A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Датчик давления/ разряжения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29E8D74" w14:textId="77777777" w:rsidR="00D5256A" w:rsidRPr="00B050BD" w:rsidRDefault="00D5256A" w:rsidP="00D5256A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(да/нет)</w:t>
            </w:r>
          </w:p>
        </w:tc>
      </w:tr>
      <w:tr w:rsidR="00D5256A" w:rsidRPr="00B050BD" w14:paraId="43F030C3" w14:textId="77777777" w:rsidTr="00196A2A">
        <w:trPr>
          <w:trHeight w:val="147"/>
        </w:trPr>
        <w:tc>
          <w:tcPr>
            <w:tcW w:w="5954" w:type="dxa"/>
            <w:shd w:val="clear" w:color="auto" w:fill="auto"/>
          </w:tcPr>
          <w:p w14:paraId="01C1F025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Рама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- </w:t>
            </w: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материал нержавеющая сталь </w:t>
            </w: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AISI</w:t>
            </w: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304 или аналог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82664A8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5256A" w:rsidRPr="00B050BD" w14:paraId="3DC94366" w14:textId="77777777" w:rsidTr="00196A2A">
        <w:trPr>
          <w:trHeight w:val="93"/>
        </w:trPr>
        <w:tc>
          <w:tcPr>
            <w:tcW w:w="5954" w:type="dxa"/>
            <w:shd w:val="clear" w:color="auto" w:fill="auto"/>
          </w:tcPr>
          <w:p w14:paraId="708B8E5B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Комплект </w:t>
            </w:r>
            <w:proofErr w:type="spell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виброизоляторов</w:t>
            </w:r>
            <w:proofErr w:type="spell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- </w:t>
            </w:r>
            <w:proofErr w:type="gram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Резина  взрывозащищенное</w:t>
            </w:r>
            <w:proofErr w:type="gram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(ВР-</w:t>
            </w:r>
            <w:proofErr w:type="spell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хх</w:t>
            </w:r>
            <w:proofErr w:type="spell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4E12EB2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5256A" w:rsidRPr="00B050BD" w14:paraId="5C2004D9" w14:textId="77777777" w:rsidTr="00196A2A">
        <w:trPr>
          <w:trHeight w:val="167"/>
        </w:trPr>
        <w:tc>
          <w:tcPr>
            <w:tcW w:w="5954" w:type="dxa"/>
            <w:shd w:val="clear" w:color="auto" w:fill="auto"/>
          </w:tcPr>
          <w:p w14:paraId="6D2B66A2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Комплект </w:t>
            </w:r>
            <w:proofErr w:type="spellStart"/>
            <w:proofErr w:type="gram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виброизоляторов</w:t>
            </w:r>
            <w:proofErr w:type="spell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 пружинные</w:t>
            </w:r>
            <w:proofErr w:type="gram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 стальные А2  (Д0-хх)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50D591A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5256A" w:rsidRPr="00B050BD" w14:paraId="2F691F42" w14:textId="77777777" w:rsidTr="00196A2A">
        <w:trPr>
          <w:trHeight w:val="85"/>
        </w:trPr>
        <w:tc>
          <w:tcPr>
            <w:tcW w:w="5954" w:type="dxa"/>
            <w:shd w:val="clear" w:color="auto" w:fill="auto"/>
          </w:tcPr>
          <w:p w14:paraId="5366E0D5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  <w:lang w:val="ru-RU"/>
              </w:rPr>
            </w:pPr>
            <w:proofErr w:type="gramStart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>Метизы  -</w:t>
            </w:r>
            <w:proofErr w:type="gramEnd"/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ru-RU"/>
              </w:rPr>
              <w:t xml:space="preserve"> Нержавеющая сталь (А2,А4)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CCC29B7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да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нет</w:t>
            </w:r>
            <w:proofErr w:type="spellEnd"/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5256A" w:rsidRPr="00B050BD" w14:paraId="66AAB38E" w14:textId="77777777" w:rsidTr="00196A2A">
        <w:trPr>
          <w:trHeight w:val="7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6EE0EF48" w14:textId="77777777" w:rsidR="00D5256A" w:rsidRPr="00196A2A" w:rsidRDefault="00D5256A" w:rsidP="00D5256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96A2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Шкаф управления 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881DC" w14:textId="77777777" w:rsidR="00D5256A" w:rsidRPr="00B050BD" w:rsidRDefault="00D5256A" w:rsidP="00D5256A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B050BD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(да/нет)</w:t>
            </w:r>
          </w:p>
        </w:tc>
      </w:tr>
      <w:tr w:rsidR="00D5256A" w:rsidRPr="00B050BD" w14:paraId="31D80A63" w14:textId="77777777" w:rsidTr="00EB0B43">
        <w:trPr>
          <w:trHeight w:val="229"/>
        </w:trPr>
        <w:tc>
          <w:tcPr>
            <w:tcW w:w="10348" w:type="dxa"/>
            <w:gridSpan w:val="3"/>
            <w:shd w:val="clear" w:color="auto" w:fill="auto"/>
          </w:tcPr>
          <w:p w14:paraId="3DB7383C" w14:textId="77777777" w:rsidR="00D5256A" w:rsidRPr="00B050BD" w:rsidRDefault="00D5256A" w:rsidP="00D5256A">
            <w:pPr>
              <w:pStyle w:val="TableParagraph"/>
              <w:ind w:left="164" w:right="298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ru-RU"/>
              </w:rPr>
            </w:pPr>
          </w:p>
          <w:p w14:paraId="38F533FC" w14:textId="77777777" w:rsidR="00D5256A" w:rsidRPr="00B050BD" w:rsidRDefault="00D5256A" w:rsidP="00D5256A">
            <w:pPr>
              <w:pStyle w:val="TableParagraph"/>
              <w:ind w:left="164" w:right="298"/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  <w:lang w:val="ru-RU"/>
              </w:rPr>
            </w:pPr>
            <w:r w:rsidRPr="00B050B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ru-RU"/>
              </w:rPr>
              <w:t xml:space="preserve">При эксплуатации вентиляторов серии Т-ВЕНТ рекомендует </w:t>
            </w:r>
            <w:proofErr w:type="gramStart"/>
            <w:r w:rsidRPr="00B050B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ru-RU"/>
              </w:rPr>
              <w:t>использовать  устройства</w:t>
            </w:r>
            <w:proofErr w:type="gramEnd"/>
            <w:r w:rsidRPr="00B050B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ru-RU"/>
              </w:rPr>
              <w:t xml:space="preserve"> плавного пуска (УПП) или преобразователя частоты (ПЧ), пускозащитные устройства (ПЗУ)</w:t>
            </w:r>
          </w:p>
        </w:tc>
      </w:tr>
    </w:tbl>
    <w:p w14:paraId="48134883" w14:textId="77777777" w:rsidR="009809B1" w:rsidRPr="00B050BD" w:rsidRDefault="009809B1">
      <w:pPr>
        <w:spacing w:after="2893" w:line="247" w:lineRule="auto"/>
        <w:ind w:right="2"/>
        <w:jc w:val="both"/>
        <w:rPr>
          <w:rFonts w:asciiTheme="minorHAnsi" w:eastAsia="Tahoma" w:hAnsiTheme="minorHAnsi" w:cstheme="minorHAnsi"/>
          <w:sz w:val="16"/>
        </w:rPr>
      </w:pPr>
    </w:p>
    <w:sectPr w:rsidR="009809B1" w:rsidRPr="00B050BD">
      <w:headerReference w:type="default" r:id="rId9"/>
      <w:footerReference w:type="default" r:id="rId10"/>
      <w:pgSz w:w="11906" w:h="16838"/>
      <w:pgMar w:top="227" w:right="710" w:bottom="851" w:left="712" w:header="170" w:footer="34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A29B" w14:textId="77777777" w:rsidR="009F0301" w:rsidRDefault="009F0301">
      <w:pPr>
        <w:spacing w:after="0" w:line="240" w:lineRule="auto"/>
      </w:pPr>
      <w:r>
        <w:separator/>
      </w:r>
    </w:p>
  </w:endnote>
  <w:endnote w:type="continuationSeparator" w:id="0">
    <w:p w14:paraId="4545B1FA" w14:textId="77777777" w:rsidR="009F0301" w:rsidRDefault="009F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10484" w:type="dxa"/>
      <w:jc w:val="center"/>
      <w:tblLayout w:type="fixed"/>
      <w:tblCellMar>
        <w:top w:w="28" w:type="dxa"/>
        <w:left w:w="0" w:type="dxa"/>
      </w:tblCellMar>
      <w:tblLook w:val="04A0" w:firstRow="1" w:lastRow="0" w:firstColumn="1" w:lastColumn="0" w:noHBand="0" w:noVBand="1"/>
    </w:tblPr>
    <w:tblGrid>
      <w:gridCol w:w="3692"/>
      <w:gridCol w:w="3396"/>
      <w:gridCol w:w="3396"/>
    </w:tblGrid>
    <w:tr w:rsidR="00D33789" w14:paraId="7614AB5E" w14:textId="77777777">
      <w:trPr>
        <w:trHeight w:val="170"/>
        <w:jc w:val="center"/>
      </w:trPr>
      <w:tc>
        <w:tcPr>
          <w:tcW w:w="369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AEB077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TETRA@PP-PND.RU</w:t>
          </w: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</w:tcPr>
        <w:p w14:paraId="0EB4B95F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eastAsia="Century Gothic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PROM-EMKOSTI.RU</w:t>
          </w: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</w:tcPr>
        <w:p w14:paraId="463839F8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eastAsia="Century Gothic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(812) 331-90-90</w:t>
          </w:r>
        </w:p>
      </w:tc>
    </w:tr>
  </w:tbl>
  <w:p w14:paraId="11FF31E8" w14:textId="77777777" w:rsidR="00D33789" w:rsidRDefault="00D33789">
    <w:pPr>
      <w:pStyle w:val="aa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3B6A" w14:textId="77777777" w:rsidR="009F0301" w:rsidRDefault="009F0301">
      <w:pPr>
        <w:spacing w:after="0" w:line="240" w:lineRule="auto"/>
      </w:pPr>
      <w:r>
        <w:separator/>
      </w:r>
    </w:p>
  </w:footnote>
  <w:footnote w:type="continuationSeparator" w:id="0">
    <w:p w14:paraId="12C56E2E" w14:textId="77777777" w:rsidR="009F0301" w:rsidRDefault="009F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10445" w:type="dxa"/>
      <w:jc w:val="right"/>
      <w:tblLayout w:type="fixed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06"/>
      <w:gridCol w:w="4939"/>
    </w:tblGrid>
    <w:tr w:rsidR="00D33789" w14:paraId="77F83DD6" w14:textId="77777777">
      <w:trPr>
        <w:jc w:val="right"/>
      </w:trPr>
      <w:tc>
        <w:tcPr>
          <w:tcW w:w="5505" w:type="dxa"/>
          <w:tcBorders>
            <w:top w:val="nil"/>
            <w:left w:val="nil"/>
            <w:bottom w:val="nil"/>
            <w:right w:val="nil"/>
          </w:tcBorders>
        </w:tcPr>
        <w:p w14:paraId="3589DE77" w14:textId="77777777" w:rsidR="00D33789" w:rsidRDefault="00D33789">
          <w:pPr>
            <w:spacing w:after="0" w:line="240" w:lineRule="auto"/>
            <w:ind w:left="8"/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</w:tcPr>
        <w:p w14:paraId="05285958" w14:textId="77777777" w:rsidR="00D33789" w:rsidRDefault="00D33789">
          <w:pPr>
            <w:spacing w:after="0" w:line="240" w:lineRule="auto"/>
            <w:ind w:left="8"/>
            <w:jc w:val="right"/>
            <w:rPr>
              <w:rFonts w:ascii="Century Gothic" w:eastAsia="Century Gothic" w:hAnsi="Century Gothic" w:cs="Century Gothic"/>
              <w:sz w:val="20"/>
            </w:rPr>
          </w:pPr>
        </w:p>
      </w:tc>
    </w:tr>
    <w:tr w:rsidR="00D33789" w14:paraId="6591B42A" w14:textId="77777777">
      <w:trPr>
        <w:jc w:val="right"/>
      </w:trPr>
      <w:tc>
        <w:tcPr>
          <w:tcW w:w="550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96935C7" w14:textId="77777777" w:rsidR="00D33789" w:rsidRDefault="00DE20FE">
          <w:pPr>
            <w:spacing w:after="0" w:line="240" w:lineRule="auto"/>
            <w:ind w:left="8"/>
          </w:pPr>
          <w:r>
            <w:rPr>
              <w:noProof/>
            </w:rPr>
            <w:drawing>
              <wp:inline distT="0" distB="0" distL="0" distR="0" wp14:anchorId="199596ED" wp14:editId="1ACBB068">
                <wp:extent cx="1002030" cy="396240"/>
                <wp:effectExtent l="0" t="0" r="0" b="0"/>
                <wp:docPr id="2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40D0A9" w14:textId="77777777" w:rsidR="00D33789" w:rsidRDefault="00DE20FE">
          <w:pPr>
            <w:spacing w:after="0" w:line="240" w:lineRule="auto"/>
            <w:ind w:left="8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eastAsia="Century Gothic" w:hAnsi="Arial" w:cs="Arial"/>
              <w:sz w:val="18"/>
            </w:rPr>
            <w:t>Санкт-Петербург, Смоляная ул. 15 Б</w:t>
          </w:r>
        </w:p>
      </w:tc>
    </w:tr>
    <w:tr w:rsidR="00D33789" w:rsidRPr="00D5256A" w14:paraId="673EE53C" w14:textId="77777777">
      <w:trPr>
        <w:jc w:val="right"/>
      </w:trPr>
      <w:tc>
        <w:tcPr>
          <w:tcW w:w="5505" w:type="dxa"/>
          <w:vMerge/>
          <w:tcBorders>
            <w:top w:val="nil"/>
            <w:left w:val="nil"/>
            <w:bottom w:val="nil"/>
            <w:right w:val="nil"/>
          </w:tcBorders>
        </w:tcPr>
        <w:p w14:paraId="21B9A81F" w14:textId="77777777" w:rsidR="00D33789" w:rsidRDefault="00D33789">
          <w:pPr>
            <w:spacing w:after="0" w:line="240" w:lineRule="auto"/>
            <w:ind w:left="18" w:right="-12" w:hanging="10"/>
            <w:jc w:val="center"/>
            <w:rPr>
              <w:rFonts w:ascii="Century Gothic" w:eastAsia="Century Gothic" w:hAnsi="Century Gothic" w:cs="Century Gothic"/>
              <w:sz w:val="20"/>
            </w:rPr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736036" w14:textId="77777777" w:rsidR="00D33789" w:rsidRDefault="00DE20FE">
          <w:pPr>
            <w:spacing w:after="0" w:line="240" w:lineRule="auto"/>
            <w:ind w:left="18" w:right="-12" w:hanging="10"/>
            <w:jc w:val="right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eastAsia="Century Gothic" w:hAnsi="Arial" w:cs="Arial"/>
              <w:sz w:val="18"/>
            </w:rPr>
            <w:t>Сайт</w:t>
          </w:r>
          <w:r>
            <w:rPr>
              <w:rFonts w:ascii="Arial" w:eastAsia="Century Gothic" w:hAnsi="Arial" w:cs="Arial"/>
              <w:sz w:val="18"/>
              <w:lang w:val="en-US"/>
            </w:rPr>
            <w:t xml:space="preserve">: prom-emkosti.ru  /  e-mail: tetra@pp-pnd.ru </w:t>
          </w:r>
        </w:p>
      </w:tc>
    </w:tr>
    <w:tr w:rsidR="00D33789" w14:paraId="742C707D" w14:textId="77777777">
      <w:trPr>
        <w:jc w:val="right"/>
      </w:trPr>
      <w:tc>
        <w:tcPr>
          <w:tcW w:w="5505" w:type="dxa"/>
          <w:vMerge/>
          <w:tcBorders>
            <w:top w:val="nil"/>
            <w:left w:val="nil"/>
            <w:bottom w:val="nil"/>
            <w:right w:val="nil"/>
          </w:tcBorders>
        </w:tcPr>
        <w:p w14:paraId="72ED2508" w14:textId="77777777" w:rsidR="00D33789" w:rsidRDefault="00D3378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0"/>
              <w:lang w:val="en-US"/>
            </w:rPr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B295E0" w14:textId="77777777" w:rsidR="00D33789" w:rsidRDefault="00DE20FE">
          <w:pPr>
            <w:spacing w:after="0" w:line="240" w:lineRule="auto"/>
            <w:jc w:val="right"/>
            <w:rPr>
              <w:rFonts w:ascii="Arial" w:eastAsia="Century Gothic" w:hAnsi="Arial" w:cs="Arial"/>
              <w:sz w:val="18"/>
              <w:lang w:val="en-US"/>
            </w:rPr>
          </w:pPr>
          <w:r>
            <w:rPr>
              <w:rFonts w:ascii="Arial" w:eastAsia="Century Gothic" w:hAnsi="Arial" w:cs="Arial"/>
              <w:sz w:val="18"/>
            </w:rPr>
            <w:t>Тел</w:t>
          </w:r>
          <w:r>
            <w:rPr>
              <w:rFonts w:ascii="Arial" w:eastAsia="Century Gothic" w:hAnsi="Arial" w:cs="Arial"/>
              <w:sz w:val="18"/>
              <w:lang w:val="en-US"/>
            </w:rPr>
            <w:t>. (812) 331-90-90</w:t>
          </w:r>
        </w:p>
      </w:tc>
    </w:tr>
  </w:tbl>
  <w:p w14:paraId="67E45B80" w14:textId="77777777" w:rsidR="00D33789" w:rsidRDefault="00D33789">
    <w:pPr>
      <w:pStyle w:val="a9"/>
      <w:rPr>
        <w:lang w:val="en-US"/>
      </w:rPr>
    </w:pPr>
  </w:p>
  <w:tbl>
    <w:tblPr>
      <w:tblStyle w:val="ab"/>
      <w:tblW w:w="12475" w:type="dxa"/>
      <w:tblInd w:w="-993" w:type="dxa"/>
      <w:tblLayout w:type="fixed"/>
      <w:tblLook w:val="04A0" w:firstRow="1" w:lastRow="0" w:firstColumn="1" w:lastColumn="0" w:noHBand="0" w:noVBand="1"/>
    </w:tblPr>
    <w:tblGrid>
      <w:gridCol w:w="12475"/>
    </w:tblGrid>
    <w:tr w:rsidR="00D33789" w14:paraId="49A005A7" w14:textId="77777777">
      <w:trPr>
        <w:trHeight w:val="57"/>
      </w:trPr>
      <w:tc>
        <w:tcPr>
          <w:tcW w:w="12475" w:type="dxa"/>
          <w:tcBorders>
            <w:top w:val="nil"/>
            <w:left w:val="nil"/>
            <w:bottom w:val="nil"/>
            <w:right w:val="nil"/>
          </w:tcBorders>
        </w:tcPr>
        <w:p w14:paraId="3E973383" w14:textId="77777777" w:rsidR="00D33789" w:rsidRDefault="00DE20FE">
          <w:pPr>
            <w:pStyle w:val="a9"/>
            <w:rPr>
              <w:sz w:val="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33B4300" wp14:editId="638619D6">
                    <wp:extent cx="7785100" cy="13335"/>
                    <wp:effectExtent l="0" t="0" r="0" b="0"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84640" cy="1260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fillcolor="#f2f2f2" stroked="f" style="position:absolute;margin-left:0pt;margin-top:-1.05pt;width:612.9pt;height:0.95pt;mso-wrap-style:none;v-text-anchor:middle;mso-position-horizontal:center;mso-position-vertical:top">
                    <v:fill o:detectmouseclick="t" type="solid" color2="#0d0d0d"/>
                    <v:stroke color="#3465a4" joinstyle="round" endcap="flat"/>
                    <w10:wrap type="topAndBottom"/>
                  </v:rect>
                </w:pict>
              </mc:Fallback>
            </mc:AlternateContent>
          </w:r>
        </w:p>
      </w:tc>
    </w:tr>
  </w:tbl>
  <w:p w14:paraId="1B05A213" w14:textId="77777777" w:rsidR="00D33789" w:rsidRDefault="00D33789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525"/>
    <w:multiLevelType w:val="hybridMultilevel"/>
    <w:tmpl w:val="B612521A"/>
    <w:lvl w:ilvl="0" w:tplc="23560B02">
      <w:numFmt w:val="bullet"/>
      <w:lvlText w:val=""/>
      <w:lvlJc w:val="left"/>
      <w:pPr>
        <w:ind w:left="355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89"/>
    <w:rsid w:val="000129FB"/>
    <w:rsid w:val="000517A3"/>
    <w:rsid w:val="0007546A"/>
    <w:rsid w:val="00196A2A"/>
    <w:rsid w:val="001D659C"/>
    <w:rsid w:val="00295938"/>
    <w:rsid w:val="003D232A"/>
    <w:rsid w:val="00432DCE"/>
    <w:rsid w:val="004755C2"/>
    <w:rsid w:val="00544C10"/>
    <w:rsid w:val="00584C5D"/>
    <w:rsid w:val="005C22BE"/>
    <w:rsid w:val="006572A3"/>
    <w:rsid w:val="00797E1E"/>
    <w:rsid w:val="007A62EB"/>
    <w:rsid w:val="007B6521"/>
    <w:rsid w:val="00821443"/>
    <w:rsid w:val="00893ED9"/>
    <w:rsid w:val="008E395E"/>
    <w:rsid w:val="00976E1E"/>
    <w:rsid w:val="009809B1"/>
    <w:rsid w:val="009A6AF9"/>
    <w:rsid w:val="009F0301"/>
    <w:rsid w:val="00A377EF"/>
    <w:rsid w:val="00AC0A1B"/>
    <w:rsid w:val="00AF359D"/>
    <w:rsid w:val="00B050BD"/>
    <w:rsid w:val="00B161CF"/>
    <w:rsid w:val="00C07066"/>
    <w:rsid w:val="00C20038"/>
    <w:rsid w:val="00CB0C36"/>
    <w:rsid w:val="00D16F3A"/>
    <w:rsid w:val="00D27AE5"/>
    <w:rsid w:val="00D33789"/>
    <w:rsid w:val="00D5256A"/>
    <w:rsid w:val="00D56A5B"/>
    <w:rsid w:val="00D97811"/>
    <w:rsid w:val="00DB60F5"/>
    <w:rsid w:val="00DE20FE"/>
    <w:rsid w:val="00E12CED"/>
    <w:rsid w:val="00E363FB"/>
    <w:rsid w:val="00E87506"/>
    <w:rsid w:val="00EB0B43"/>
    <w:rsid w:val="00F0387E"/>
    <w:rsid w:val="00F238D4"/>
    <w:rsid w:val="00F2522B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A43F"/>
  <w15:docId w15:val="{9083640F-64BD-8B48-8FB3-8571CE5E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3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2AAD"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C72AAD"/>
    <w:rPr>
      <w:rFonts w:ascii="Calibri" w:eastAsia="Calibri" w:hAnsi="Calibri" w:cs="Calibri"/>
      <w:color w:val="000000"/>
    </w:rPr>
  </w:style>
  <w:style w:type="character" w:styleId="a5">
    <w:name w:val="Hyperlink"/>
    <w:basedOn w:val="a0"/>
    <w:uiPriority w:val="99"/>
    <w:unhideWhenUsed/>
    <w:rsid w:val="00ED76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D7686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uiPriority w:val="99"/>
    <w:unhideWhenUsed/>
    <w:rsid w:val="00C72AA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C72AAD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rsid w:val="00C7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F25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F25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9809B1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09B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paragraph" w:styleId="ac">
    <w:name w:val="List Paragraph"/>
    <w:basedOn w:val="a"/>
    <w:uiPriority w:val="34"/>
    <w:qFormat/>
    <w:rsid w:val="00AC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26CE-CEBC-7C47-951A-4F8FE12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Американцев</dc:creator>
  <dc:description/>
  <cp:lastModifiedBy>User</cp:lastModifiedBy>
  <cp:revision>8</cp:revision>
  <cp:lastPrinted>2024-12-05T09:27:00Z</cp:lastPrinted>
  <dcterms:created xsi:type="dcterms:W3CDTF">2024-12-05T07:42:00Z</dcterms:created>
  <dcterms:modified xsi:type="dcterms:W3CDTF">2026-05-25T09:17:00Z</dcterms:modified>
  <dc:language>ru-RU</dc:language>
</cp:coreProperties>
</file>